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8DF" w:rsidRPr="000C28DF" w:rsidRDefault="0007779D" w:rsidP="0007779D">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 </w:t>
      </w:r>
      <w:r w:rsidR="000C28DF" w:rsidRPr="000C28DF">
        <w:rPr>
          <w:rFonts w:ascii="Times New Roman" w:hAnsi="Times New Roman" w:cs="Times New Roman"/>
          <w:b/>
          <w:sz w:val="28"/>
          <w:szCs w:val="28"/>
        </w:rPr>
        <w:t>Педагогические ис</w:t>
      </w:r>
      <w:r>
        <w:rPr>
          <w:rFonts w:ascii="Times New Roman" w:hAnsi="Times New Roman" w:cs="Times New Roman"/>
          <w:b/>
          <w:sz w:val="28"/>
          <w:szCs w:val="28"/>
        </w:rPr>
        <w:t>точники летописи и «Домострой</w:t>
      </w:r>
    </w:p>
    <w:p w:rsidR="000C28DF" w:rsidRDefault="000C28DF" w:rsidP="0007779D">
      <w:pPr>
        <w:spacing w:after="0" w:line="240" w:lineRule="auto"/>
        <w:ind w:firstLine="709"/>
        <w:rPr>
          <w:rFonts w:ascii="Times New Roman" w:hAnsi="Times New Roman" w:cs="Times New Roman"/>
          <w:sz w:val="28"/>
          <w:szCs w:val="28"/>
        </w:rPr>
      </w:pPr>
      <w:r w:rsidRPr="000C28DF">
        <w:rPr>
          <w:rFonts w:ascii="Times New Roman" w:hAnsi="Times New Roman" w:cs="Times New Roman"/>
          <w:sz w:val="28"/>
          <w:szCs w:val="28"/>
        </w:rPr>
        <w:t xml:space="preserve">Недостаточная теоретико-методологическая оснащенность историко-педагогических исследований Древней Руси не единственная причина значительного отставания данной области педагогической историографии. В </w:t>
      </w:r>
      <w:proofErr w:type="spellStart"/>
      <w:r w:rsidRPr="000C28DF">
        <w:rPr>
          <w:rFonts w:ascii="Times New Roman" w:hAnsi="Times New Roman" w:cs="Times New Roman"/>
          <w:sz w:val="28"/>
          <w:szCs w:val="28"/>
        </w:rPr>
        <w:t>неменьшей</w:t>
      </w:r>
      <w:proofErr w:type="spellEnd"/>
      <w:r w:rsidRPr="000C28DF">
        <w:rPr>
          <w:rFonts w:ascii="Times New Roman" w:hAnsi="Times New Roman" w:cs="Times New Roman"/>
          <w:sz w:val="28"/>
          <w:szCs w:val="28"/>
        </w:rPr>
        <w:t xml:space="preserve"> степени оно обусловлено крайне ограниченной </w:t>
      </w:r>
      <w:proofErr w:type="spellStart"/>
      <w:r w:rsidRPr="000C28DF">
        <w:rPr>
          <w:rFonts w:ascii="Times New Roman" w:hAnsi="Times New Roman" w:cs="Times New Roman"/>
          <w:sz w:val="28"/>
          <w:szCs w:val="28"/>
        </w:rPr>
        <w:t>источниковой</w:t>
      </w:r>
      <w:proofErr w:type="spellEnd"/>
      <w:r w:rsidRPr="000C28DF">
        <w:rPr>
          <w:rFonts w:ascii="Times New Roman" w:hAnsi="Times New Roman" w:cs="Times New Roman"/>
          <w:sz w:val="28"/>
          <w:szCs w:val="28"/>
        </w:rPr>
        <w:t xml:space="preserve"> базой этих исследований, общей </w:t>
      </w:r>
      <w:proofErr w:type="spellStart"/>
      <w:r w:rsidRPr="000C28DF">
        <w:rPr>
          <w:rFonts w:ascii="Times New Roman" w:hAnsi="Times New Roman" w:cs="Times New Roman"/>
          <w:sz w:val="28"/>
          <w:szCs w:val="28"/>
        </w:rPr>
        <w:t>неразработанностью</w:t>
      </w:r>
      <w:proofErr w:type="spellEnd"/>
      <w:r w:rsidRPr="000C28DF">
        <w:rPr>
          <w:rFonts w:ascii="Times New Roman" w:hAnsi="Times New Roman" w:cs="Times New Roman"/>
          <w:sz w:val="28"/>
          <w:szCs w:val="28"/>
        </w:rPr>
        <w:t xml:space="preserve"> историко-педагогического источниковедения, в частности методики изучения источников по истории школы и п</w:t>
      </w:r>
      <w:bookmarkStart w:id="0" w:name="_GoBack"/>
      <w:bookmarkEnd w:id="0"/>
      <w:r w:rsidRPr="000C28DF">
        <w:rPr>
          <w:rFonts w:ascii="Times New Roman" w:hAnsi="Times New Roman" w:cs="Times New Roman"/>
          <w:sz w:val="28"/>
          <w:szCs w:val="28"/>
        </w:rPr>
        <w:t xml:space="preserve">едагогической мысли рассматриваемой эпохи. Эта методика в основном все еще остается на том прагматически-потребительском уровне, о котором В. Я. </w:t>
      </w:r>
      <w:proofErr w:type="spellStart"/>
      <w:r w:rsidRPr="000C28DF">
        <w:rPr>
          <w:rFonts w:ascii="Times New Roman" w:hAnsi="Times New Roman" w:cs="Times New Roman"/>
          <w:sz w:val="28"/>
          <w:szCs w:val="28"/>
        </w:rPr>
        <w:t>Струминский</w:t>
      </w:r>
      <w:proofErr w:type="spellEnd"/>
      <w:r w:rsidRPr="000C28DF">
        <w:rPr>
          <w:rFonts w:ascii="Times New Roman" w:hAnsi="Times New Roman" w:cs="Times New Roman"/>
          <w:sz w:val="28"/>
          <w:szCs w:val="28"/>
        </w:rPr>
        <w:t xml:space="preserve"> писал полстолетия назад: «К сожалению, необходимо констатировать, что среди историков педагогики есть не высказанное прямо, но на практике широко господствующее убеждение, что изучение памятников с литературной стороны, выяснение характера и условий их происхождения — это дело историков, историков литературы, но не педагогов. Как правило, историк педагогики пользуется уже исследованиями, готовыми материалами и не только не производит самостоятельных исследований, но игнорирует те исследования, которые над данным материалом произведены другими научными работниками, например историками литературы. </w:t>
      </w:r>
    </w:p>
    <w:p w:rsidR="000C28DF" w:rsidRPr="000C28DF" w:rsidRDefault="000C28DF" w:rsidP="0007779D">
      <w:pPr>
        <w:spacing w:after="0" w:line="240" w:lineRule="auto"/>
        <w:ind w:firstLine="709"/>
        <w:rPr>
          <w:rFonts w:ascii="Times New Roman" w:hAnsi="Times New Roman" w:cs="Times New Roman"/>
          <w:sz w:val="28"/>
          <w:szCs w:val="28"/>
        </w:rPr>
      </w:pPr>
      <w:r w:rsidRPr="000C28DF">
        <w:rPr>
          <w:rFonts w:ascii="Times New Roman" w:hAnsi="Times New Roman" w:cs="Times New Roman"/>
          <w:sz w:val="28"/>
          <w:szCs w:val="28"/>
        </w:rPr>
        <w:t>Поэтому даже те памятники, которые так или иначе стали известны историку педагогики, включаются им в свой научный инвентарь без учета той историко-литературной работы, которая над этим памятником уже произведена, и без организации новой, дополнительной... Воздерживаясь от этой сложной и достаточно трудоемкой работы, историк педагогики тем самым искусственно задерживает свою дисциплину на той примитивной стадии развития, которая мешает ей превратиться в настоящую науку и подрывает доверие к ней у тех, кто ее изучает».</w:t>
      </w:r>
    </w:p>
    <w:p w:rsidR="00D0221B" w:rsidRPr="000C28DF" w:rsidRDefault="000C28DF" w:rsidP="0007779D">
      <w:pPr>
        <w:spacing w:after="0" w:line="240" w:lineRule="auto"/>
        <w:ind w:firstLine="709"/>
        <w:rPr>
          <w:rFonts w:ascii="Times New Roman" w:hAnsi="Times New Roman" w:cs="Times New Roman"/>
          <w:sz w:val="28"/>
          <w:szCs w:val="28"/>
        </w:rPr>
      </w:pPr>
      <w:r w:rsidRPr="000C28DF">
        <w:rPr>
          <w:rFonts w:ascii="Times New Roman" w:hAnsi="Times New Roman" w:cs="Times New Roman"/>
          <w:sz w:val="28"/>
          <w:szCs w:val="28"/>
        </w:rPr>
        <w:t>Источниковедение Древней Руси, зародившись в XVIII в., сформировало систему вспомогательных исторических дисциплин. С развитием исторической науки в XIX в. круг вводимых в научный оборот источников расширялся, разрабатывались новые аспекты в источниковедении. Первая публикация источников, представлявших подборку памятников древнерусской педагогической мысли, была подготовлена Н. А. Лавровским. Она снабжена введением, имевшим цель не столько интерпретировать публикуемые памятники с источниковедческой стороны, сколько привлечь внимание к существованию в средневековой России педагогических произведений.</w:t>
      </w:r>
    </w:p>
    <w:p w:rsidR="000C28DF" w:rsidRPr="000C28DF" w:rsidRDefault="000C28DF" w:rsidP="0007779D">
      <w:pPr>
        <w:spacing w:after="0" w:line="240" w:lineRule="auto"/>
        <w:ind w:firstLine="709"/>
        <w:rPr>
          <w:rFonts w:ascii="Times New Roman" w:hAnsi="Times New Roman" w:cs="Times New Roman"/>
          <w:sz w:val="28"/>
          <w:szCs w:val="28"/>
        </w:rPr>
      </w:pPr>
      <w:r w:rsidRPr="000C28DF">
        <w:rPr>
          <w:rFonts w:ascii="Times New Roman" w:hAnsi="Times New Roman" w:cs="Times New Roman"/>
          <w:sz w:val="28"/>
          <w:szCs w:val="28"/>
        </w:rPr>
        <w:t xml:space="preserve">Ряд памятников, таких, например, как «Домострой», азбуковники, грамматические статьи различных сборников, жития святых, записки иностранцев и другие, были подвергнуты историками квалифицированной палеографической и текстологической обработке и критическому источниковедческому анализу. Этот пласт источников, прошедших научную обработку (установление подлинности, датировка, количество списков и их сравнение, установление авторства и пр.) и в большинстве своем </w:t>
      </w:r>
      <w:r w:rsidRPr="000C28DF">
        <w:rPr>
          <w:rFonts w:ascii="Times New Roman" w:hAnsi="Times New Roman" w:cs="Times New Roman"/>
          <w:sz w:val="28"/>
          <w:szCs w:val="28"/>
        </w:rPr>
        <w:lastRenderedPageBreak/>
        <w:t xml:space="preserve">опубликованных, составил ту </w:t>
      </w:r>
      <w:proofErr w:type="spellStart"/>
      <w:r w:rsidRPr="000C28DF">
        <w:rPr>
          <w:rFonts w:ascii="Times New Roman" w:hAnsi="Times New Roman" w:cs="Times New Roman"/>
          <w:sz w:val="28"/>
          <w:szCs w:val="28"/>
        </w:rPr>
        <w:t>источниковую</w:t>
      </w:r>
      <w:proofErr w:type="spellEnd"/>
      <w:r w:rsidRPr="000C28DF">
        <w:rPr>
          <w:rFonts w:ascii="Times New Roman" w:hAnsi="Times New Roman" w:cs="Times New Roman"/>
          <w:sz w:val="28"/>
          <w:szCs w:val="28"/>
        </w:rPr>
        <w:t xml:space="preserve"> базу, на которой основывались работы педагогов как в буржуазный период, так и в первые десятилетия развития советской историко-педагогической науки.</w:t>
      </w:r>
    </w:p>
    <w:p w:rsidR="000C28DF" w:rsidRPr="000C28DF" w:rsidRDefault="000C28DF" w:rsidP="0007779D">
      <w:pPr>
        <w:spacing w:after="0" w:line="240" w:lineRule="auto"/>
        <w:ind w:firstLine="709"/>
        <w:jc w:val="center"/>
        <w:rPr>
          <w:rFonts w:ascii="Times New Roman" w:hAnsi="Times New Roman" w:cs="Times New Roman"/>
          <w:b/>
          <w:sz w:val="28"/>
          <w:szCs w:val="28"/>
        </w:rPr>
      </w:pPr>
      <w:r w:rsidRPr="000C28DF">
        <w:rPr>
          <w:rFonts w:ascii="Times New Roman" w:hAnsi="Times New Roman" w:cs="Times New Roman"/>
          <w:b/>
          <w:sz w:val="28"/>
          <w:szCs w:val="28"/>
        </w:rPr>
        <w:t>ДОМОСТРОЙ</w:t>
      </w:r>
    </w:p>
    <w:p w:rsidR="000C28DF" w:rsidRPr="000C28DF" w:rsidRDefault="000C28DF" w:rsidP="0007779D">
      <w:pPr>
        <w:spacing w:after="0" w:line="240" w:lineRule="auto"/>
        <w:ind w:firstLine="709"/>
        <w:rPr>
          <w:rFonts w:ascii="Times New Roman" w:hAnsi="Times New Roman" w:cs="Times New Roman"/>
          <w:sz w:val="28"/>
          <w:szCs w:val="28"/>
        </w:rPr>
      </w:pPr>
      <w:r w:rsidRPr="000C28DF">
        <w:rPr>
          <w:rFonts w:ascii="Times New Roman" w:hAnsi="Times New Roman" w:cs="Times New Roman"/>
          <w:sz w:val="28"/>
          <w:szCs w:val="28"/>
        </w:rPr>
        <w:t>ДОМОСТРОЙ – анонимный памятник русской светской литературы позднего средневековья и раннего Нового времени, отразивший представление об идеальном хозяйстве, семейной жизни и этических нормах московского общества 15–16 вв., свод правил поведения зажиточного горожанина, которыми он должен был руководствоваться в повседневной жизни.</w:t>
      </w:r>
    </w:p>
    <w:p w:rsidR="000C28DF" w:rsidRPr="000C28DF" w:rsidRDefault="000C28DF" w:rsidP="0007779D">
      <w:pPr>
        <w:spacing w:after="0" w:line="240" w:lineRule="auto"/>
        <w:ind w:firstLine="709"/>
        <w:rPr>
          <w:rFonts w:ascii="Times New Roman" w:hAnsi="Times New Roman" w:cs="Times New Roman"/>
          <w:sz w:val="28"/>
          <w:szCs w:val="28"/>
        </w:rPr>
      </w:pPr>
      <w:r w:rsidRPr="000C28DF">
        <w:rPr>
          <w:rFonts w:ascii="Times New Roman" w:hAnsi="Times New Roman" w:cs="Times New Roman"/>
          <w:sz w:val="28"/>
          <w:szCs w:val="28"/>
        </w:rPr>
        <w:t>По мнению одних исследователей (</w:t>
      </w:r>
      <w:proofErr w:type="spellStart"/>
      <w:r w:rsidRPr="000C28DF">
        <w:rPr>
          <w:rFonts w:ascii="Times New Roman" w:hAnsi="Times New Roman" w:cs="Times New Roman"/>
          <w:sz w:val="28"/>
          <w:szCs w:val="28"/>
        </w:rPr>
        <w:t>С.М.Соловьев</w:t>
      </w:r>
      <w:proofErr w:type="spellEnd"/>
      <w:r w:rsidRPr="000C28DF">
        <w:rPr>
          <w:rFonts w:ascii="Times New Roman" w:hAnsi="Times New Roman" w:cs="Times New Roman"/>
          <w:sz w:val="28"/>
          <w:szCs w:val="28"/>
        </w:rPr>
        <w:t xml:space="preserve">, </w:t>
      </w:r>
      <w:proofErr w:type="spellStart"/>
      <w:r w:rsidRPr="000C28DF">
        <w:rPr>
          <w:rFonts w:ascii="Times New Roman" w:hAnsi="Times New Roman" w:cs="Times New Roman"/>
          <w:sz w:val="28"/>
          <w:szCs w:val="28"/>
        </w:rPr>
        <w:t>И.С.Некрасов</w:t>
      </w:r>
      <w:proofErr w:type="spellEnd"/>
      <w:r w:rsidRPr="000C28DF">
        <w:rPr>
          <w:rFonts w:ascii="Times New Roman" w:hAnsi="Times New Roman" w:cs="Times New Roman"/>
          <w:sz w:val="28"/>
          <w:szCs w:val="28"/>
        </w:rPr>
        <w:t xml:space="preserve">, </w:t>
      </w:r>
      <w:proofErr w:type="spellStart"/>
      <w:r w:rsidRPr="000C28DF">
        <w:rPr>
          <w:rFonts w:ascii="Times New Roman" w:hAnsi="Times New Roman" w:cs="Times New Roman"/>
          <w:sz w:val="28"/>
          <w:szCs w:val="28"/>
        </w:rPr>
        <w:t>А.С.Орлов</w:t>
      </w:r>
      <w:proofErr w:type="spellEnd"/>
      <w:r w:rsidRPr="000C28DF">
        <w:rPr>
          <w:rFonts w:ascii="Times New Roman" w:hAnsi="Times New Roman" w:cs="Times New Roman"/>
          <w:sz w:val="28"/>
          <w:szCs w:val="28"/>
        </w:rPr>
        <w:t xml:space="preserve">, в настоящее время </w:t>
      </w:r>
      <w:proofErr w:type="spellStart"/>
      <w:r w:rsidRPr="000C28DF">
        <w:rPr>
          <w:rFonts w:ascii="Times New Roman" w:hAnsi="Times New Roman" w:cs="Times New Roman"/>
          <w:sz w:val="28"/>
          <w:szCs w:val="28"/>
        </w:rPr>
        <w:t>Д.В.Колесов</w:t>
      </w:r>
      <w:proofErr w:type="spellEnd"/>
      <w:r w:rsidRPr="000C28DF">
        <w:rPr>
          <w:rFonts w:ascii="Times New Roman" w:hAnsi="Times New Roman" w:cs="Times New Roman"/>
          <w:sz w:val="28"/>
          <w:szCs w:val="28"/>
        </w:rPr>
        <w:t xml:space="preserve">) текст Домостроя – результат длительного коллективного творчества, начатого еще в 15 в. в </w:t>
      </w:r>
      <w:proofErr w:type="spellStart"/>
      <w:r w:rsidRPr="000C28DF">
        <w:rPr>
          <w:rFonts w:ascii="Times New Roman" w:hAnsi="Times New Roman" w:cs="Times New Roman"/>
          <w:sz w:val="28"/>
          <w:szCs w:val="28"/>
        </w:rPr>
        <w:t>Новгородчине</w:t>
      </w:r>
      <w:proofErr w:type="spellEnd"/>
      <w:r w:rsidRPr="000C28DF">
        <w:rPr>
          <w:rFonts w:ascii="Times New Roman" w:hAnsi="Times New Roman" w:cs="Times New Roman"/>
          <w:sz w:val="28"/>
          <w:szCs w:val="28"/>
        </w:rPr>
        <w:t>, самой демократической и социально свободной по тем временам территории Руси. По мнению других (</w:t>
      </w:r>
      <w:proofErr w:type="spellStart"/>
      <w:r w:rsidRPr="000C28DF">
        <w:rPr>
          <w:rFonts w:ascii="Times New Roman" w:hAnsi="Times New Roman" w:cs="Times New Roman"/>
          <w:sz w:val="28"/>
          <w:szCs w:val="28"/>
        </w:rPr>
        <w:t>Д.П.Голохвастов</w:t>
      </w:r>
      <w:proofErr w:type="spellEnd"/>
      <w:r w:rsidRPr="000C28DF">
        <w:rPr>
          <w:rFonts w:ascii="Times New Roman" w:hAnsi="Times New Roman" w:cs="Times New Roman"/>
          <w:sz w:val="28"/>
          <w:szCs w:val="28"/>
        </w:rPr>
        <w:t xml:space="preserve">, </w:t>
      </w:r>
      <w:proofErr w:type="spellStart"/>
      <w:r w:rsidRPr="000C28DF">
        <w:rPr>
          <w:rFonts w:ascii="Times New Roman" w:hAnsi="Times New Roman" w:cs="Times New Roman"/>
          <w:sz w:val="28"/>
          <w:szCs w:val="28"/>
        </w:rPr>
        <w:t>А.В.Михайлов</w:t>
      </w:r>
      <w:proofErr w:type="spellEnd"/>
      <w:r w:rsidRPr="000C28DF">
        <w:rPr>
          <w:rFonts w:ascii="Times New Roman" w:hAnsi="Times New Roman" w:cs="Times New Roman"/>
          <w:sz w:val="28"/>
          <w:szCs w:val="28"/>
        </w:rPr>
        <w:t xml:space="preserve">, </w:t>
      </w:r>
      <w:proofErr w:type="spellStart"/>
      <w:r w:rsidRPr="000C28DF">
        <w:rPr>
          <w:rFonts w:ascii="Times New Roman" w:hAnsi="Times New Roman" w:cs="Times New Roman"/>
          <w:sz w:val="28"/>
          <w:szCs w:val="28"/>
        </w:rPr>
        <w:t>А.И.Соболевский</w:t>
      </w:r>
      <w:proofErr w:type="spellEnd"/>
      <w:r w:rsidRPr="000C28DF">
        <w:rPr>
          <w:rFonts w:ascii="Times New Roman" w:hAnsi="Times New Roman" w:cs="Times New Roman"/>
          <w:sz w:val="28"/>
          <w:szCs w:val="28"/>
        </w:rPr>
        <w:t>) авторство и составительская работа принадлежат протопопу Благовещенского монастыря в Москве, сподвижнику Ивана Грозного Сильвестру.</w:t>
      </w:r>
    </w:p>
    <w:p w:rsidR="000C28DF" w:rsidRPr="000C28DF" w:rsidRDefault="000C28DF" w:rsidP="0007779D">
      <w:pPr>
        <w:spacing w:after="0" w:line="240" w:lineRule="auto"/>
        <w:ind w:firstLine="709"/>
        <w:rPr>
          <w:rFonts w:ascii="Times New Roman" w:hAnsi="Times New Roman" w:cs="Times New Roman"/>
          <w:sz w:val="28"/>
          <w:szCs w:val="28"/>
        </w:rPr>
      </w:pPr>
      <w:r w:rsidRPr="000C28DF">
        <w:rPr>
          <w:rFonts w:ascii="Times New Roman" w:hAnsi="Times New Roman" w:cs="Times New Roman"/>
          <w:sz w:val="28"/>
          <w:szCs w:val="28"/>
        </w:rPr>
        <w:t>Домострой – памятник нравоучительной литературы, повествовательный элемент в нем подчинен назидательным целям поучения. Поучения «от отца к сыну» (известны на Руси с 11 в.), афористически выраженные нравственные сентенции учительных сборников (Поучение и наказание отцов духовных); разного рода средневековые «</w:t>
      </w:r>
      <w:proofErr w:type="spellStart"/>
      <w:r w:rsidRPr="000C28DF">
        <w:rPr>
          <w:rFonts w:ascii="Times New Roman" w:hAnsi="Times New Roman" w:cs="Times New Roman"/>
          <w:sz w:val="28"/>
          <w:szCs w:val="28"/>
        </w:rPr>
        <w:t>обиходники</w:t>
      </w:r>
      <w:proofErr w:type="spellEnd"/>
      <w:r w:rsidRPr="000C28DF">
        <w:rPr>
          <w:rFonts w:ascii="Times New Roman" w:hAnsi="Times New Roman" w:cs="Times New Roman"/>
          <w:sz w:val="28"/>
          <w:szCs w:val="28"/>
        </w:rPr>
        <w:t>», которые определяли чин монастырского служения и порядок домашней жизни использованы составителем Домостроя для усиления доказательности и достижения беспрекословности исполнения, для чего автор ссылается на освященные традицией образцовые тексты Священного писания и отцов церкви. Исследователи обнаруживают среди источников Домостроя славяно-русские (</w:t>
      </w:r>
      <w:proofErr w:type="spellStart"/>
      <w:r w:rsidRPr="000C28DF">
        <w:rPr>
          <w:rFonts w:ascii="Times New Roman" w:hAnsi="Times New Roman" w:cs="Times New Roman"/>
          <w:sz w:val="28"/>
          <w:szCs w:val="28"/>
        </w:rPr>
        <w:t>Стослов</w:t>
      </w:r>
      <w:proofErr w:type="spellEnd"/>
      <w:r w:rsidRPr="000C28DF">
        <w:rPr>
          <w:rFonts w:ascii="Times New Roman" w:hAnsi="Times New Roman" w:cs="Times New Roman"/>
          <w:sz w:val="28"/>
          <w:szCs w:val="28"/>
        </w:rPr>
        <w:t xml:space="preserve"> Геннадия, поучения Иоанна Златоуста, вошедшие в состав сборников нравственного содержания типа </w:t>
      </w:r>
      <w:proofErr w:type="spellStart"/>
      <w:r w:rsidRPr="000C28DF">
        <w:rPr>
          <w:rFonts w:ascii="Times New Roman" w:hAnsi="Times New Roman" w:cs="Times New Roman"/>
          <w:sz w:val="28"/>
          <w:szCs w:val="28"/>
        </w:rPr>
        <w:t>Измарагда</w:t>
      </w:r>
      <w:proofErr w:type="spellEnd"/>
      <w:r w:rsidRPr="000C28DF">
        <w:rPr>
          <w:rFonts w:ascii="Times New Roman" w:hAnsi="Times New Roman" w:cs="Times New Roman"/>
          <w:sz w:val="28"/>
          <w:szCs w:val="28"/>
        </w:rPr>
        <w:t xml:space="preserve"> и Златой цепи) и западные (чешская Книга учения христианского, французский Парижский хозяин и др.) учительные сборники, чьи тексты восходили к древнейшим сочинениям (древнегреческого трактата </w:t>
      </w:r>
      <w:proofErr w:type="spellStart"/>
      <w:r w:rsidRPr="000C28DF">
        <w:rPr>
          <w:rFonts w:ascii="Times New Roman" w:hAnsi="Times New Roman" w:cs="Times New Roman"/>
          <w:sz w:val="28"/>
          <w:szCs w:val="28"/>
        </w:rPr>
        <w:t>Ксенофонта</w:t>
      </w:r>
      <w:proofErr w:type="spellEnd"/>
      <w:r w:rsidRPr="000C28DF">
        <w:rPr>
          <w:rFonts w:ascii="Times New Roman" w:hAnsi="Times New Roman" w:cs="Times New Roman"/>
          <w:sz w:val="28"/>
          <w:szCs w:val="28"/>
        </w:rPr>
        <w:t xml:space="preserve"> О хозяйстве 4 в. до н.э., Политики Аристотеля).</w:t>
      </w:r>
    </w:p>
    <w:p w:rsidR="000C28DF" w:rsidRPr="000C28DF" w:rsidRDefault="000C28DF" w:rsidP="0007779D">
      <w:pPr>
        <w:spacing w:after="0" w:line="240" w:lineRule="auto"/>
        <w:ind w:firstLine="709"/>
        <w:rPr>
          <w:rFonts w:ascii="Times New Roman" w:hAnsi="Times New Roman" w:cs="Times New Roman"/>
          <w:sz w:val="28"/>
          <w:szCs w:val="28"/>
        </w:rPr>
      </w:pPr>
      <w:r w:rsidRPr="000C28DF">
        <w:rPr>
          <w:rFonts w:ascii="Times New Roman" w:hAnsi="Times New Roman" w:cs="Times New Roman"/>
          <w:sz w:val="28"/>
          <w:szCs w:val="28"/>
        </w:rPr>
        <w:t xml:space="preserve">64 главы свода житейских правил, объединенных в единую книгу Домострой, поделены на 3 части: О строении духовном (Как </w:t>
      </w:r>
      <w:proofErr w:type="spellStart"/>
      <w:r w:rsidRPr="000C28DF">
        <w:rPr>
          <w:rFonts w:ascii="Times New Roman" w:hAnsi="Times New Roman" w:cs="Times New Roman"/>
          <w:sz w:val="28"/>
          <w:szCs w:val="28"/>
        </w:rPr>
        <w:t>веровати</w:t>
      </w:r>
      <w:proofErr w:type="spellEnd"/>
      <w:r w:rsidRPr="000C28DF">
        <w:rPr>
          <w:rFonts w:ascii="Times New Roman" w:hAnsi="Times New Roman" w:cs="Times New Roman"/>
          <w:sz w:val="28"/>
          <w:szCs w:val="28"/>
        </w:rPr>
        <w:t xml:space="preserve">), О строении мирском (Как царя </w:t>
      </w:r>
      <w:proofErr w:type="spellStart"/>
      <w:r w:rsidRPr="000C28DF">
        <w:rPr>
          <w:rFonts w:ascii="Times New Roman" w:hAnsi="Times New Roman" w:cs="Times New Roman"/>
          <w:sz w:val="28"/>
          <w:szCs w:val="28"/>
        </w:rPr>
        <w:t>чтити</w:t>
      </w:r>
      <w:proofErr w:type="spellEnd"/>
      <w:r w:rsidRPr="000C28DF">
        <w:rPr>
          <w:rFonts w:ascii="Times New Roman" w:hAnsi="Times New Roman" w:cs="Times New Roman"/>
          <w:sz w:val="28"/>
          <w:szCs w:val="28"/>
        </w:rPr>
        <w:t>) и</w:t>
      </w:r>
      <w:proofErr w:type="gramStart"/>
      <w:r w:rsidRPr="000C28DF">
        <w:rPr>
          <w:rFonts w:ascii="Times New Roman" w:hAnsi="Times New Roman" w:cs="Times New Roman"/>
          <w:sz w:val="28"/>
          <w:szCs w:val="28"/>
        </w:rPr>
        <w:t xml:space="preserve"> О</w:t>
      </w:r>
      <w:proofErr w:type="gramEnd"/>
      <w:r w:rsidRPr="000C28DF">
        <w:rPr>
          <w:rFonts w:ascii="Times New Roman" w:hAnsi="Times New Roman" w:cs="Times New Roman"/>
          <w:sz w:val="28"/>
          <w:szCs w:val="28"/>
        </w:rPr>
        <w:t xml:space="preserve"> строении </w:t>
      </w:r>
      <w:proofErr w:type="spellStart"/>
      <w:r w:rsidRPr="000C28DF">
        <w:rPr>
          <w:rFonts w:ascii="Times New Roman" w:hAnsi="Times New Roman" w:cs="Times New Roman"/>
          <w:sz w:val="28"/>
          <w:szCs w:val="28"/>
        </w:rPr>
        <w:t>домовном</w:t>
      </w:r>
      <w:proofErr w:type="spellEnd"/>
      <w:r w:rsidRPr="000C28DF">
        <w:rPr>
          <w:rFonts w:ascii="Times New Roman" w:hAnsi="Times New Roman" w:cs="Times New Roman"/>
          <w:sz w:val="28"/>
          <w:szCs w:val="28"/>
        </w:rPr>
        <w:t xml:space="preserve"> (Как жить с женами и с детьми и с домочадцами). В последней части немало «картинок с натуры» – городских рассказов простонародного типа, характерных для демократической среды больших городов, коим была в 16 в. Москва. Иерархия в отношениях между людьми, точное соблюдение определенных циклов в организации жизненных процессов, в частности, регламентация личных отношений человека с близкими ему людьми – все это легко выявляется при чтении Домостроя. Для истории повседневности Московии </w:t>
      </w:r>
      <w:r w:rsidRPr="000C28DF">
        <w:rPr>
          <w:rFonts w:ascii="Times New Roman" w:hAnsi="Times New Roman" w:cs="Times New Roman"/>
          <w:sz w:val="28"/>
          <w:szCs w:val="28"/>
        </w:rPr>
        <w:lastRenderedPageBreak/>
        <w:t xml:space="preserve">16–17 вв. и исторической </w:t>
      </w:r>
      <w:proofErr w:type="spellStart"/>
      <w:r w:rsidRPr="000C28DF">
        <w:rPr>
          <w:rFonts w:ascii="Times New Roman" w:hAnsi="Times New Roman" w:cs="Times New Roman"/>
          <w:sz w:val="28"/>
          <w:szCs w:val="28"/>
        </w:rPr>
        <w:t>феминологии</w:t>
      </w:r>
      <w:proofErr w:type="spellEnd"/>
      <w:r w:rsidRPr="000C28DF">
        <w:rPr>
          <w:rFonts w:ascii="Times New Roman" w:hAnsi="Times New Roman" w:cs="Times New Roman"/>
          <w:sz w:val="28"/>
          <w:szCs w:val="28"/>
        </w:rPr>
        <w:t xml:space="preserve"> особое значение имеют разделы 29, 34 и 36, касающиеся воспитания детей (в том числе обучения девочек рукоделию, а мальчиков «мужским» домашним работам), определяющие порядок отношений с женой, «государыней Дома», как автор Домостроя именовал хозяйку. Самые известные и часто цитируемые рекомендации Домостроя («</w:t>
      </w:r>
      <w:proofErr w:type="spellStart"/>
      <w:r w:rsidRPr="000C28DF">
        <w:rPr>
          <w:rFonts w:ascii="Times New Roman" w:hAnsi="Times New Roman" w:cs="Times New Roman"/>
          <w:sz w:val="28"/>
          <w:szCs w:val="28"/>
        </w:rPr>
        <w:t>быти</w:t>
      </w:r>
      <w:proofErr w:type="spellEnd"/>
      <w:r w:rsidRPr="000C28DF">
        <w:rPr>
          <w:rFonts w:ascii="Times New Roman" w:hAnsi="Times New Roman" w:cs="Times New Roman"/>
          <w:sz w:val="28"/>
          <w:szCs w:val="28"/>
        </w:rPr>
        <w:t xml:space="preserve"> грозою для жены», строго наказывать детей и жену за провинности, вплоть до «сокрушения ребер», «плетью стегать по вине смотря») вынесены из поучений, переведенных на славянский язык задолго до создания этого литературного памятника и сохранялись в составе учительных церковных сборников. Отсюда – архаическая форма выражения поучений и их нравственные мотивы, неприемлемые и осуждаемые сегодня (унижения женщины, суровой аскезы, жестоких форм воспитания детей). В оригинальных частях памятника, в том числе в твердо </w:t>
      </w:r>
      <w:proofErr w:type="spellStart"/>
      <w:r w:rsidRPr="000C28DF">
        <w:rPr>
          <w:rFonts w:ascii="Times New Roman" w:hAnsi="Times New Roman" w:cs="Times New Roman"/>
          <w:sz w:val="28"/>
          <w:szCs w:val="28"/>
        </w:rPr>
        <w:t>атрибутируемом</w:t>
      </w:r>
      <w:proofErr w:type="spellEnd"/>
      <w:r w:rsidRPr="000C28DF">
        <w:rPr>
          <w:rFonts w:ascii="Times New Roman" w:hAnsi="Times New Roman" w:cs="Times New Roman"/>
          <w:sz w:val="28"/>
          <w:szCs w:val="28"/>
        </w:rPr>
        <w:t xml:space="preserve"> «малом Домострое» (заключении к тексту, написанном в виде Посланием и наказанием от отца к сыну, возможно, к реальному лицу – сыну Сильвестра </w:t>
      </w:r>
      <w:proofErr w:type="spellStart"/>
      <w:r w:rsidRPr="000C28DF">
        <w:rPr>
          <w:rFonts w:ascii="Times New Roman" w:hAnsi="Times New Roman" w:cs="Times New Roman"/>
          <w:sz w:val="28"/>
          <w:szCs w:val="28"/>
        </w:rPr>
        <w:t>Анфиму</w:t>
      </w:r>
      <w:proofErr w:type="spellEnd"/>
      <w:r w:rsidRPr="000C28DF">
        <w:rPr>
          <w:rFonts w:ascii="Times New Roman" w:hAnsi="Times New Roman" w:cs="Times New Roman"/>
          <w:sz w:val="28"/>
          <w:szCs w:val="28"/>
        </w:rPr>
        <w:t>) жесткость в отношениях между членами семьи не рекомендовалась. В них шла речь о том, «как Богу и мужу угодить», как блюсти честь рода и семьи, заботиться о семейном очаге, вести хозяйство. Судя по этой части Домостроя, женщины-</w:t>
      </w:r>
      <w:proofErr w:type="spellStart"/>
      <w:r w:rsidRPr="000C28DF">
        <w:rPr>
          <w:rFonts w:ascii="Times New Roman" w:hAnsi="Times New Roman" w:cs="Times New Roman"/>
          <w:sz w:val="28"/>
          <w:szCs w:val="28"/>
        </w:rPr>
        <w:t>московитки</w:t>
      </w:r>
      <w:proofErr w:type="spellEnd"/>
      <w:r w:rsidRPr="000C28DF">
        <w:rPr>
          <w:rFonts w:ascii="Times New Roman" w:hAnsi="Times New Roman" w:cs="Times New Roman"/>
          <w:sz w:val="28"/>
          <w:szCs w:val="28"/>
        </w:rPr>
        <w:t xml:space="preserve"> были настоящими </w:t>
      </w:r>
      <w:proofErr w:type="spellStart"/>
      <w:r w:rsidRPr="000C28DF">
        <w:rPr>
          <w:rFonts w:ascii="Times New Roman" w:hAnsi="Times New Roman" w:cs="Times New Roman"/>
          <w:sz w:val="28"/>
          <w:szCs w:val="28"/>
        </w:rPr>
        <w:t>домодержицами</w:t>
      </w:r>
      <w:proofErr w:type="spellEnd"/>
      <w:r w:rsidRPr="000C28DF">
        <w:rPr>
          <w:rFonts w:ascii="Times New Roman" w:hAnsi="Times New Roman" w:cs="Times New Roman"/>
          <w:sz w:val="28"/>
          <w:szCs w:val="28"/>
        </w:rPr>
        <w:t>, руководившими заготовкой продуктов, приготовлением пищи, организовывавшими работу всех членов семьи и слуг (уборка, обеспечение водой и дровами, прядение, ткачество, пошив одежды и т.д.). Все члены домохозяйства, кроме хозяина, должны были помогать «государыне Дома», целиком подчиняясь ей.</w:t>
      </w:r>
    </w:p>
    <w:p w:rsidR="000C28DF" w:rsidRPr="000C28DF" w:rsidRDefault="000C28DF" w:rsidP="0007779D">
      <w:pPr>
        <w:spacing w:after="0" w:line="240" w:lineRule="auto"/>
        <w:ind w:firstLine="709"/>
        <w:rPr>
          <w:rFonts w:ascii="Times New Roman" w:hAnsi="Times New Roman" w:cs="Times New Roman"/>
          <w:sz w:val="28"/>
          <w:szCs w:val="28"/>
        </w:rPr>
      </w:pPr>
      <w:r w:rsidRPr="000C28DF">
        <w:rPr>
          <w:rFonts w:ascii="Times New Roman" w:hAnsi="Times New Roman" w:cs="Times New Roman"/>
          <w:sz w:val="28"/>
          <w:szCs w:val="28"/>
        </w:rPr>
        <w:t xml:space="preserve">Жестокость отношений с женой и детьми, предписываемая Домострою, не выходила за рамки морали позднего средневековья и мало отличалась от аналогичных назиданий западноевропейских памятников этого типа. Однако в историю русской общественной мысли Домострой попал именно благодаря одиозным описаниям наказаний жены, поскольку неоднократно цитировался именно в этой части русскими разночинцами-публицистами 1860-х, а затем </w:t>
      </w:r>
      <w:proofErr w:type="spellStart"/>
      <w:r w:rsidRPr="000C28DF">
        <w:rPr>
          <w:rFonts w:ascii="Times New Roman" w:hAnsi="Times New Roman" w:cs="Times New Roman"/>
          <w:sz w:val="28"/>
          <w:szCs w:val="28"/>
        </w:rPr>
        <w:t>В.И.Лениным</w:t>
      </w:r>
      <w:proofErr w:type="spellEnd"/>
      <w:r w:rsidRPr="000C28DF">
        <w:rPr>
          <w:rFonts w:ascii="Times New Roman" w:hAnsi="Times New Roman" w:cs="Times New Roman"/>
          <w:sz w:val="28"/>
          <w:szCs w:val="28"/>
        </w:rPr>
        <w:t>. Этим объясняется несправедливое забвение этого ценнейшего памятника вплоть до последней четверти 20 в. В настоящее время выражение «домостроевские нравы» сохранило четко выраженную отрицательную коннотацию.</w:t>
      </w:r>
    </w:p>
    <w:p w:rsidR="000C28DF" w:rsidRPr="000C28DF" w:rsidRDefault="000C28DF" w:rsidP="0007779D">
      <w:pPr>
        <w:spacing w:after="0" w:line="240" w:lineRule="auto"/>
        <w:ind w:firstLine="709"/>
        <w:rPr>
          <w:rFonts w:ascii="Times New Roman" w:hAnsi="Times New Roman" w:cs="Times New Roman"/>
          <w:sz w:val="28"/>
          <w:szCs w:val="28"/>
        </w:rPr>
      </w:pPr>
      <w:r w:rsidRPr="000C28DF">
        <w:rPr>
          <w:rFonts w:ascii="Times New Roman" w:hAnsi="Times New Roman" w:cs="Times New Roman"/>
          <w:sz w:val="28"/>
          <w:szCs w:val="28"/>
        </w:rPr>
        <w:t xml:space="preserve">Как всякий популярный сборник текучего состава, Домострой может быть представлен как текст нескольких редакций. Первая редакция составлена в Новгороде в конце 15 в. Вторая – переработана выходцем из него протопопом Сильвестром, добавившим личное обращение к сыну </w:t>
      </w:r>
      <w:proofErr w:type="spellStart"/>
      <w:r w:rsidRPr="000C28DF">
        <w:rPr>
          <w:rFonts w:ascii="Times New Roman" w:hAnsi="Times New Roman" w:cs="Times New Roman"/>
          <w:sz w:val="28"/>
          <w:szCs w:val="28"/>
        </w:rPr>
        <w:t>Анфиму</w:t>
      </w:r>
      <w:proofErr w:type="spellEnd"/>
      <w:r w:rsidRPr="000C28DF">
        <w:rPr>
          <w:rFonts w:ascii="Times New Roman" w:hAnsi="Times New Roman" w:cs="Times New Roman"/>
          <w:sz w:val="28"/>
          <w:szCs w:val="28"/>
        </w:rPr>
        <w:t>, которое также бытовало в самостоятельных списках. Третья редакция – контаминация двух основных. Домострой современен и стоит в одном ряду с такими памятниками как Стоглав, Великие Четьи-Минеи и др., превосходя их в выразительности и образности языка, щедро пропитанного фольклорными элементами (присловьями, поговорками).</w:t>
      </w:r>
    </w:p>
    <w:p w:rsidR="000C28DF" w:rsidRPr="000C28DF" w:rsidRDefault="000C28DF" w:rsidP="0007779D">
      <w:pPr>
        <w:spacing w:after="0" w:line="240" w:lineRule="auto"/>
        <w:ind w:firstLine="709"/>
        <w:rPr>
          <w:rFonts w:ascii="Times New Roman" w:hAnsi="Times New Roman" w:cs="Times New Roman"/>
          <w:sz w:val="28"/>
          <w:szCs w:val="28"/>
        </w:rPr>
      </w:pPr>
      <w:r w:rsidRPr="000C28DF">
        <w:rPr>
          <w:rFonts w:ascii="Times New Roman" w:hAnsi="Times New Roman" w:cs="Times New Roman"/>
          <w:sz w:val="28"/>
          <w:szCs w:val="28"/>
        </w:rPr>
        <w:lastRenderedPageBreak/>
        <w:t>Для буржуазного источниковедения второй половины XIX в. ведущим был позитивистский подход к источникам — выяснение достоверности одного или группы фактов без анализа социально-экономических причин их появления, без выявления их взаимосвязей.</w:t>
      </w:r>
    </w:p>
    <w:p w:rsidR="000C28DF" w:rsidRPr="000C28DF" w:rsidRDefault="000C28DF" w:rsidP="0007779D">
      <w:pPr>
        <w:spacing w:after="0" w:line="240" w:lineRule="auto"/>
        <w:ind w:firstLine="709"/>
        <w:rPr>
          <w:rFonts w:ascii="Times New Roman" w:hAnsi="Times New Roman" w:cs="Times New Roman"/>
          <w:sz w:val="28"/>
          <w:szCs w:val="28"/>
        </w:rPr>
      </w:pPr>
      <w:r w:rsidRPr="000C28DF">
        <w:rPr>
          <w:rFonts w:ascii="Times New Roman" w:hAnsi="Times New Roman" w:cs="Times New Roman"/>
          <w:sz w:val="28"/>
          <w:szCs w:val="28"/>
        </w:rPr>
        <w:t>В советской науке исторические источники стали рассматриваться в качестве продукта экономических и социальных условий общественного развития, поддающегося историческому познанию. В области историко-педагогических исследований Древней Руси преодоление позитивистского подхода проходило крайне медленно. Более чем через полвека после работы Н. А. Лавровского появилась новая публикация памятников. Это было переиздание на более высоком археографическом уровне уже известных произведений, здесь были помещены и новые источники. Книга подвергалась критике за неточности и ошибки. Позже вышло в свет несколько хрестоматий, включавших в себя и памятники Древней Руси, но их набор был невелик, публикации не отличались научностью, так как преследовали только учебно-ознакомительные цели.</w:t>
      </w:r>
    </w:p>
    <w:p w:rsidR="000C28DF" w:rsidRPr="000C28DF" w:rsidRDefault="000C28DF" w:rsidP="0007779D">
      <w:pPr>
        <w:spacing w:after="0" w:line="240" w:lineRule="auto"/>
        <w:ind w:firstLine="709"/>
        <w:rPr>
          <w:rFonts w:ascii="Times New Roman" w:hAnsi="Times New Roman" w:cs="Times New Roman"/>
          <w:sz w:val="28"/>
          <w:szCs w:val="28"/>
        </w:rPr>
      </w:pPr>
      <w:r w:rsidRPr="000C28DF">
        <w:rPr>
          <w:rFonts w:ascii="Times New Roman" w:hAnsi="Times New Roman" w:cs="Times New Roman"/>
          <w:sz w:val="28"/>
          <w:szCs w:val="28"/>
        </w:rPr>
        <w:t xml:space="preserve">В последние годы советские ученые осуществили научное издание многих древнерусских памятников, в том числе азбук Федорова (1574 и </w:t>
      </w:r>
      <w:proofErr w:type="spellStart"/>
      <w:r w:rsidRPr="000C28DF">
        <w:rPr>
          <w:rFonts w:ascii="Times New Roman" w:hAnsi="Times New Roman" w:cs="Times New Roman"/>
          <w:sz w:val="28"/>
          <w:szCs w:val="28"/>
        </w:rPr>
        <w:t>ок</w:t>
      </w:r>
      <w:proofErr w:type="spellEnd"/>
      <w:r w:rsidRPr="000C28DF">
        <w:rPr>
          <w:rFonts w:ascii="Times New Roman" w:hAnsi="Times New Roman" w:cs="Times New Roman"/>
          <w:sz w:val="28"/>
          <w:szCs w:val="28"/>
        </w:rPr>
        <w:t xml:space="preserve">. 1578), «Букваря» </w:t>
      </w:r>
      <w:proofErr w:type="spellStart"/>
      <w:r w:rsidRPr="000C28DF">
        <w:rPr>
          <w:rFonts w:ascii="Times New Roman" w:hAnsi="Times New Roman" w:cs="Times New Roman"/>
          <w:sz w:val="28"/>
          <w:szCs w:val="28"/>
        </w:rPr>
        <w:t>Кариона</w:t>
      </w:r>
      <w:proofErr w:type="spellEnd"/>
      <w:r w:rsidRPr="000C28DF">
        <w:rPr>
          <w:rFonts w:ascii="Times New Roman" w:hAnsi="Times New Roman" w:cs="Times New Roman"/>
          <w:sz w:val="28"/>
          <w:szCs w:val="28"/>
        </w:rPr>
        <w:t xml:space="preserve"> Истомина (1694) и ряд других публикаций не только учебной литературы, но и памятников светской и церковной письменности, имеющих огромное значение для истории педагогической мысли феодального периода.</w:t>
      </w:r>
    </w:p>
    <w:p w:rsidR="000C28DF" w:rsidRPr="000C28DF" w:rsidRDefault="000C28DF" w:rsidP="0007779D">
      <w:pPr>
        <w:spacing w:after="0" w:line="240" w:lineRule="auto"/>
        <w:ind w:firstLine="709"/>
        <w:rPr>
          <w:rFonts w:ascii="Times New Roman" w:hAnsi="Times New Roman" w:cs="Times New Roman"/>
          <w:sz w:val="28"/>
          <w:szCs w:val="28"/>
        </w:rPr>
      </w:pPr>
      <w:r w:rsidRPr="000C28DF">
        <w:rPr>
          <w:rFonts w:ascii="Times New Roman" w:hAnsi="Times New Roman" w:cs="Times New Roman"/>
          <w:sz w:val="28"/>
          <w:szCs w:val="28"/>
        </w:rPr>
        <w:t xml:space="preserve">Начиная с 50-х гг. XX в. были открыты новые источники, заставившие пересмотреть многие устоявшиеся воззрения на древнерусское просвещение. В 1951 г. в Новгороде археологами были найдены берестяные грамоты. В эти же годы в зарубежных книгохранилищах были обнаружены 3 экземпляра «Азбуки» печати Ивана Федорова 1574 и 1578 (условно) гг., изменившие бытовавшее убеждение, что первой печатной азбукой русского происхождения являлась «Азбука» 1634 г. Василия </w:t>
      </w:r>
      <w:proofErr w:type="spellStart"/>
      <w:r w:rsidRPr="000C28DF">
        <w:rPr>
          <w:rFonts w:ascii="Times New Roman" w:hAnsi="Times New Roman" w:cs="Times New Roman"/>
          <w:sz w:val="28"/>
          <w:szCs w:val="28"/>
        </w:rPr>
        <w:t>Бурцова</w:t>
      </w:r>
      <w:proofErr w:type="spellEnd"/>
      <w:r w:rsidRPr="000C28DF">
        <w:rPr>
          <w:rFonts w:ascii="Times New Roman" w:hAnsi="Times New Roman" w:cs="Times New Roman"/>
          <w:sz w:val="28"/>
          <w:szCs w:val="28"/>
        </w:rPr>
        <w:t>. В 1984 г. несколько листов из «Азбуки» Федорова были найдены и в нашей стране.</w:t>
      </w:r>
    </w:p>
    <w:p w:rsidR="000C28DF" w:rsidRPr="000C28DF" w:rsidRDefault="000C28DF" w:rsidP="0007779D">
      <w:pPr>
        <w:spacing w:after="0" w:line="240" w:lineRule="auto"/>
        <w:ind w:firstLine="709"/>
        <w:rPr>
          <w:rFonts w:ascii="Times New Roman" w:hAnsi="Times New Roman" w:cs="Times New Roman"/>
          <w:sz w:val="28"/>
          <w:szCs w:val="28"/>
        </w:rPr>
      </w:pPr>
      <w:r w:rsidRPr="000C28DF">
        <w:rPr>
          <w:rFonts w:ascii="Times New Roman" w:hAnsi="Times New Roman" w:cs="Times New Roman"/>
          <w:sz w:val="28"/>
          <w:szCs w:val="28"/>
        </w:rPr>
        <w:t>Новые подходы, наметившиеся в последние годы в изучении науки и культуры средневековья, расширение круга источников, применение особых методов их исследования позволяют по-иному подойти к истории школы и просвещения, углубить ее проблематику, увеличить объем знаний.</w:t>
      </w:r>
    </w:p>
    <w:p w:rsidR="000C28DF" w:rsidRPr="000C28DF" w:rsidRDefault="000C28DF" w:rsidP="0007779D">
      <w:pPr>
        <w:spacing w:after="0" w:line="240" w:lineRule="auto"/>
        <w:ind w:firstLine="709"/>
        <w:rPr>
          <w:rFonts w:ascii="Times New Roman" w:hAnsi="Times New Roman" w:cs="Times New Roman"/>
          <w:sz w:val="28"/>
          <w:szCs w:val="28"/>
        </w:rPr>
      </w:pPr>
      <w:r w:rsidRPr="000C28DF">
        <w:rPr>
          <w:rFonts w:ascii="Times New Roman" w:hAnsi="Times New Roman" w:cs="Times New Roman"/>
          <w:sz w:val="28"/>
          <w:szCs w:val="28"/>
        </w:rPr>
        <w:t xml:space="preserve">Количество письменных источников по истории средневекового периода по сравнению с количеством источников по истории нового и тем более новейшего времени в целом ничтожно мало. Многие из них отражают события и факты односторонне, и нет возможности проверить их показания другими источниками. В арсенале историка-медиевиста гораздо больше так называемых уникальных, т. е. не находящих аналога, источников (для педагогов, например, это такие известные памятники, как «Поучение детям» Владимира Мономаха, «Послание архиепископа новгородского Геннадия митрополиту Симону»), и гораздо меньше источников массового происхождения. Как известно, работа с уникальными источниками требует </w:t>
      </w:r>
      <w:r w:rsidRPr="000C28DF">
        <w:rPr>
          <w:rFonts w:ascii="Times New Roman" w:hAnsi="Times New Roman" w:cs="Times New Roman"/>
          <w:sz w:val="28"/>
          <w:szCs w:val="28"/>
        </w:rPr>
        <w:lastRenderedPageBreak/>
        <w:t>от исследователя большой эрудиции и такта, ибо здесь подстерегает опасность субъективной трактовки. Интерпретация средневековых источников сложна и в целом возможна как при общем знании конкретно-исторических событий, так и при понимании мировосприятия эпохи, характера ее культуры, стиля мышления. Необходимы не только особые знания, но и особый «исторический слух», чтобы услышать то, о чем говорит памятник, а не то, что исследователю хочется услышать.</w:t>
      </w:r>
    </w:p>
    <w:p w:rsidR="000C28DF" w:rsidRPr="000C28DF" w:rsidRDefault="000C28DF" w:rsidP="0007779D">
      <w:pPr>
        <w:spacing w:after="0" w:line="240" w:lineRule="auto"/>
        <w:ind w:firstLine="709"/>
        <w:rPr>
          <w:rFonts w:ascii="Times New Roman" w:hAnsi="Times New Roman" w:cs="Times New Roman"/>
          <w:sz w:val="28"/>
          <w:szCs w:val="28"/>
        </w:rPr>
      </w:pPr>
      <w:r w:rsidRPr="000C28DF">
        <w:rPr>
          <w:rFonts w:ascii="Times New Roman" w:hAnsi="Times New Roman" w:cs="Times New Roman"/>
          <w:sz w:val="28"/>
          <w:szCs w:val="28"/>
        </w:rPr>
        <w:t>Среди источников средневековья преобладают рукописные. Сама рукописная литература представляет собой иной феномен по сравнению с печатными памятниками нового времени. При переписке она дополнялась и изменялась; произведения, утратившие популярность у широких кругов читателей, прекращали переписываться и потому встречаются редко. Научное исследование памятника не может быть начато, пока не выяснены количество и характер всех его списков и редакций.</w:t>
      </w:r>
    </w:p>
    <w:p w:rsidR="000C28DF" w:rsidRPr="000C28DF" w:rsidRDefault="000C28DF" w:rsidP="0007779D">
      <w:pPr>
        <w:spacing w:after="0" w:line="240" w:lineRule="auto"/>
        <w:ind w:firstLine="709"/>
        <w:rPr>
          <w:rFonts w:ascii="Times New Roman" w:hAnsi="Times New Roman" w:cs="Times New Roman"/>
          <w:sz w:val="28"/>
          <w:szCs w:val="28"/>
        </w:rPr>
      </w:pPr>
      <w:r w:rsidRPr="000C28DF">
        <w:rPr>
          <w:rFonts w:ascii="Times New Roman" w:hAnsi="Times New Roman" w:cs="Times New Roman"/>
          <w:sz w:val="28"/>
          <w:szCs w:val="28"/>
        </w:rPr>
        <w:t>Ограниченное количество источников средневекового периода заставляет ученых вводить новые методы исследования, повышающие их информативность (математические методы, практический эксперимент, спектральный анализ и др.). В современном историческом источниковедении все большее применение находит системно-структурный метод, когда к рассмотрению той или иной проблемы привлекается максимально возможное количество источников, которые анализируются в сопоставлении, в определенной системе, в качестве единой структуры.</w:t>
      </w:r>
    </w:p>
    <w:p w:rsidR="000C28DF" w:rsidRPr="000C28DF" w:rsidRDefault="000C28DF" w:rsidP="0007779D">
      <w:pPr>
        <w:spacing w:after="0" w:line="240" w:lineRule="auto"/>
        <w:ind w:firstLine="709"/>
        <w:rPr>
          <w:rFonts w:ascii="Times New Roman" w:hAnsi="Times New Roman" w:cs="Times New Roman"/>
          <w:sz w:val="28"/>
          <w:szCs w:val="28"/>
        </w:rPr>
      </w:pPr>
      <w:r w:rsidRPr="000C28DF">
        <w:rPr>
          <w:rFonts w:ascii="Times New Roman" w:hAnsi="Times New Roman" w:cs="Times New Roman"/>
          <w:sz w:val="28"/>
          <w:szCs w:val="28"/>
        </w:rPr>
        <w:t>Источниковедение истории педагогики Древней Руси, базируясь на основных теоретических и методологических принципах исторического источниковедения, имеет свои специфические особенности. Его цель — отбор и выработка критериев источниковедческого анализа памятников для выявления информации по истории школы и педагогической мысли.</w:t>
      </w:r>
    </w:p>
    <w:p w:rsidR="000C28DF" w:rsidRPr="000C28DF" w:rsidRDefault="000C28DF" w:rsidP="0007779D">
      <w:pPr>
        <w:spacing w:after="0" w:line="240" w:lineRule="auto"/>
        <w:ind w:firstLine="709"/>
        <w:rPr>
          <w:rFonts w:ascii="Times New Roman" w:hAnsi="Times New Roman" w:cs="Times New Roman"/>
          <w:sz w:val="28"/>
          <w:szCs w:val="28"/>
        </w:rPr>
      </w:pPr>
      <w:r w:rsidRPr="000C28DF">
        <w:rPr>
          <w:rFonts w:ascii="Times New Roman" w:hAnsi="Times New Roman" w:cs="Times New Roman"/>
          <w:sz w:val="28"/>
          <w:szCs w:val="28"/>
        </w:rPr>
        <w:t xml:space="preserve">Источники по истории школы и педагогики Древней Руси — это и литературные памятники, и фольклор, и </w:t>
      </w:r>
      <w:proofErr w:type="spellStart"/>
      <w:r w:rsidRPr="000C28DF">
        <w:rPr>
          <w:rFonts w:ascii="Times New Roman" w:hAnsi="Times New Roman" w:cs="Times New Roman"/>
          <w:sz w:val="28"/>
          <w:szCs w:val="28"/>
        </w:rPr>
        <w:t>церковнослужебная</w:t>
      </w:r>
      <w:proofErr w:type="spellEnd"/>
      <w:r w:rsidRPr="000C28DF">
        <w:rPr>
          <w:rFonts w:ascii="Times New Roman" w:hAnsi="Times New Roman" w:cs="Times New Roman"/>
          <w:sz w:val="28"/>
          <w:szCs w:val="28"/>
        </w:rPr>
        <w:t xml:space="preserve"> литература, и делопроизводственные материалы и многое другое. Оригинальный источник — иконопись и книжная миниатюра. На некоторые вопросы, например о методах профессионального обучения в киевский период, дают ответ только археологические источники. Традиции народной педагогики могут быть раскрыты в основном с помощью этнографических источников.</w:t>
      </w:r>
    </w:p>
    <w:p w:rsidR="000C28DF" w:rsidRPr="000C28DF" w:rsidRDefault="000C28DF" w:rsidP="0007779D">
      <w:pPr>
        <w:spacing w:after="0" w:line="240" w:lineRule="auto"/>
        <w:ind w:firstLine="709"/>
        <w:rPr>
          <w:rFonts w:ascii="Times New Roman" w:hAnsi="Times New Roman" w:cs="Times New Roman"/>
          <w:sz w:val="28"/>
          <w:szCs w:val="28"/>
        </w:rPr>
      </w:pPr>
      <w:r w:rsidRPr="000C28DF">
        <w:rPr>
          <w:rFonts w:ascii="Times New Roman" w:hAnsi="Times New Roman" w:cs="Times New Roman"/>
          <w:sz w:val="28"/>
          <w:szCs w:val="28"/>
        </w:rPr>
        <w:t xml:space="preserve">В историко-педагогических исследованиях применима общеисторическая классификация источников по видам. Она дает возможность проанализировать потенциал педагогической информации каждого вида источников (актовых, делопроизводственных, летописных и т. д.) и определить видовую методику исследования. Для педагогики важно также разделение всех источников по принципу их содержания на две большие группы. В первой группе источников внимание направлено на педагогическую мысль, во второй — раскрываются историко-педагогические реалии (виды и формы обучения, учебные заведения, подготовка учебной литературы, грамотность населения и т. д.). Каждая из групп имеет свою </w:t>
      </w:r>
      <w:r w:rsidRPr="000C28DF">
        <w:rPr>
          <w:rFonts w:ascii="Times New Roman" w:hAnsi="Times New Roman" w:cs="Times New Roman"/>
          <w:sz w:val="28"/>
          <w:szCs w:val="28"/>
        </w:rPr>
        <w:lastRenderedPageBreak/>
        <w:t>источниковедческую специфику: в первой приоритет остается за источниками литературными, во второй преобладают источники археологические, памятники письменности и делопроизводства.</w:t>
      </w:r>
    </w:p>
    <w:p w:rsidR="000C28DF" w:rsidRPr="000C28DF" w:rsidRDefault="000C28DF" w:rsidP="0007779D">
      <w:pPr>
        <w:spacing w:after="0" w:line="240" w:lineRule="auto"/>
        <w:ind w:firstLine="709"/>
        <w:rPr>
          <w:rFonts w:ascii="Times New Roman" w:hAnsi="Times New Roman" w:cs="Times New Roman"/>
          <w:sz w:val="28"/>
          <w:szCs w:val="28"/>
        </w:rPr>
      </w:pPr>
      <w:r w:rsidRPr="000C28DF">
        <w:rPr>
          <w:rFonts w:ascii="Times New Roman" w:hAnsi="Times New Roman" w:cs="Times New Roman"/>
          <w:sz w:val="28"/>
          <w:szCs w:val="28"/>
        </w:rPr>
        <w:t xml:space="preserve">Как уже отмечалось, педагогическая действительность Древней Руси не имела </w:t>
      </w:r>
      <w:proofErr w:type="gramStart"/>
      <w:r w:rsidRPr="000C28DF">
        <w:rPr>
          <w:rFonts w:ascii="Times New Roman" w:hAnsi="Times New Roman" w:cs="Times New Roman"/>
          <w:sz w:val="28"/>
          <w:szCs w:val="28"/>
        </w:rPr>
        <w:t>привычных нам</w:t>
      </w:r>
      <w:proofErr w:type="gramEnd"/>
      <w:r w:rsidRPr="000C28DF">
        <w:rPr>
          <w:rFonts w:ascii="Times New Roman" w:hAnsi="Times New Roman" w:cs="Times New Roman"/>
          <w:sz w:val="28"/>
          <w:szCs w:val="28"/>
        </w:rPr>
        <w:t xml:space="preserve"> форм, например развитой школьной системы. Прямая документация о деятельности школ почти отсутствует. В настоящее время исследователями привлечен широкий круг источников для воссоздания картины существовавших на Руси своеобразных форм образования. Сведения педагогического характера извлекаются из всех видов источников — из летописей, законодательных памятников, актового материала, делопроизводственной документации государственных учреждений, литературных, эпистолярных и других памятников письменности, из фольклора, археологических и этнографических источников.</w:t>
      </w:r>
    </w:p>
    <w:p w:rsidR="00314773" w:rsidRDefault="000C28DF" w:rsidP="0007779D">
      <w:pPr>
        <w:spacing w:after="0" w:line="240" w:lineRule="auto"/>
        <w:ind w:firstLine="709"/>
        <w:rPr>
          <w:rFonts w:ascii="Times New Roman" w:hAnsi="Times New Roman" w:cs="Times New Roman"/>
          <w:sz w:val="28"/>
          <w:szCs w:val="28"/>
        </w:rPr>
      </w:pPr>
      <w:r w:rsidRPr="000C28DF">
        <w:rPr>
          <w:rFonts w:ascii="Times New Roman" w:hAnsi="Times New Roman" w:cs="Times New Roman"/>
          <w:sz w:val="28"/>
          <w:szCs w:val="28"/>
        </w:rPr>
        <w:t>Для ранних веков русской истории основные письменные источники — это летопись. Отражая в целом многие представления о нормах морали и нравственности, неся в себе, в сущности, дидактическую направленность, летописи, однако, почти не содержат прямой информации о школах и образовании.</w:t>
      </w:r>
    </w:p>
    <w:p w:rsidR="00314773" w:rsidRDefault="00314773" w:rsidP="0007779D">
      <w:pPr>
        <w:spacing w:after="0" w:line="240" w:lineRule="auto"/>
        <w:ind w:firstLine="709"/>
        <w:rPr>
          <w:rFonts w:ascii="Times New Roman" w:hAnsi="Times New Roman" w:cs="Times New Roman"/>
          <w:sz w:val="28"/>
          <w:szCs w:val="28"/>
        </w:rPr>
      </w:pPr>
      <w:r w:rsidRPr="00314773">
        <w:rPr>
          <w:rFonts w:ascii="Times New Roman" w:hAnsi="Times New Roman" w:cs="Times New Roman"/>
          <w:sz w:val="28"/>
          <w:szCs w:val="28"/>
        </w:rPr>
        <w:t xml:space="preserve">Летописи, исторические произведения XI-XVII вв., в которых повествование велось по годам. Рассказ о событиях каждого года в летописях обычно начинался словами: “в лето” - отсюда название - летопись. Слова “летопись” и “летописец” </w:t>
      </w:r>
      <w:proofErr w:type="spellStart"/>
      <w:r w:rsidRPr="00314773">
        <w:rPr>
          <w:rFonts w:ascii="Times New Roman" w:hAnsi="Times New Roman" w:cs="Times New Roman"/>
          <w:sz w:val="28"/>
          <w:szCs w:val="28"/>
        </w:rPr>
        <w:t>равнозначащи</w:t>
      </w:r>
      <w:proofErr w:type="spellEnd"/>
      <w:r w:rsidRPr="00314773">
        <w:rPr>
          <w:rFonts w:ascii="Times New Roman" w:hAnsi="Times New Roman" w:cs="Times New Roman"/>
          <w:sz w:val="28"/>
          <w:szCs w:val="28"/>
        </w:rPr>
        <w:t>, но летописцем мог называться также и составитель такого произведения. Летописи - важнейшие исторические источники, самые значительные памятники общественной мысли и культуры Древней Руси. Обычно в летописи излагалась русская история от ее начала, иногда летописи открывались библейской историей и продолжались античной, византийской и русской. Летописи играли важную роль в идеологическом обосновании княжеской власти в Древней Руси и пропаганде единства русских земель. Летописи содержат значительный материал о происхождении восточных славян, об их государственной власти, о политических взаимоотношениях восточных славян между собой и с др. народами и странами.</w:t>
      </w:r>
    </w:p>
    <w:p w:rsidR="00314773" w:rsidRDefault="00314773" w:rsidP="0007779D">
      <w:pPr>
        <w:spacing w:after="0" w:line="240" w:lineRule="auto"/>
        <w:ind w:firstLine="709"/>
        <w:rPr>
          <w:rFonts w:ascii="Times New Roman" w:hAnsi="Times New Roman" w:cs="Times New Roman"/>
          <w:sz w:val="28"/>
          <w:szCs w:val="28"/>
        </w:rPr>
      </w:pPr>
      <w:r w:rsidRPr="00314773">
        <w:rPr>
          <w:rFonts w:ascii="Times New Roman" w:hAnsi="Times New Roman" w:cs="Times New Roman"/>
          <w:sz w:val="28"/>
          <w:szCs w:val="28"/>
        </w:rPr>
        <w:t xml:space="preserve">Характерной чертой Летописи является вера летописцев во вмешательство божественных сил. Новые Летописи составлялись обычно как своды предшествующих Летописи и различных материалов (исторических повестей, житий, посланий и пр.) и заключались записями о современных летописцу событиях. Литературные произведения вместе с тем использовались в Летописи в качестве источников. Предания, былины, договоры, законодательные акты, документы княжеских и церковных архивов также вплетались летописцем в ткань повествования. Переписывая включаемые в Летописи материалы, он стремился создать единое повествование, подчиняя его исторической концепции, соответствовавшей интересам того политического центра, где он писал (двор князя, канцелярия митрополита, епископа, монастыря, </w:t>
      </w:r>
      <w:proofErr w:type="spellStart"/>
      <w:r w:rsidRPr="00314773">
        <w:rPr>
          <w:rFonts w:ascii="Times New Roman" w:hAnsi="Times New Roman" w:cs="Times New Roman"/>
          <w:sz w:val="28"/>
          <w:szCs w:val="28"/>
        </w:rPr>
        <w:t>посадничья</w:t>
      </w:r>
      <w:proofErr w:type="spellEnd"/>
      <w:r w:rsidRPr="00314773">
        <w:rPr>
          <w:rFonts w:ascii="Times New Roman" w:hAnsi="Times New Roman" w:cs="Times New Roman"/>
          <w:sz w:val="28"/>
          <w:szCs w:val="28"/>
        </w:rPr>
        <w:t xml:space="preserve"> изба и т.п.). Однако наряду с </w:t>
      </w:r>
      <w:r w:rsidRPr="00314773">
        <w:rPr>
          <w:rFonts w:ascii="Times New Roman" w:hAnsi="Times New Roman" w:cs="Times New Roman"/>
          <w:sz w:val="28"/>
          <w:szCs w:val="28"/>
        </w:rPr>
        <w:lastRenderedPageBreak/>
        <w:t xml:space="preserve">официальной идеологией в Летописи отображались взгляды их непосредственных составителей, иногда весьма демократически прогрессивно настроенных. В целом Летописи свидетельствуют о высоком патриотическом сознании русского народа в XI-XVII вв. Составлению Летописи придавалось большое значение, к ним обращались в политических спорах, при дипломатических переговорах. Мастерство исторического повествования достигло в Летописи высокого совершенства. Списков Летописи дошло не менее 1500. В составе Летописи сохранились многие произведения древнерусской литературы: Поучение Владимира Мономаха, Сказание о Мамаевом побоище, </w:t>
      </w:r>
      <w:proofErr w:type="spellStart"/>
      <w:r w:rsidRPr="00314773">
        <w:rPr>
          <w:rFonts w:ascii="Times New Roman" w:hAnsi="Times New Roman" w:cs="Times New Roman"/>
          <w:sz w:val="28"/>
          <w:szCs w:val="28"/>
        </w:rPr>
        <w:t>Хожение</w:t>
      </w:r>
      <w:proofErr w:type="spellEnd"/>
      <w:r w:rsidRPr="00314773">
        <w:rPr>
          <w:rFonts w:ascii="Times New Roman" w:hAnsi="Times New Roman" w:cs="Times New Roman"/>
          <w:sz w:val="28"/>
          <w:szCs w:val="28"/>
        </w:rPr>
        <w:t xml:space="preserve"> за три моря Афанасия Никитина и др.</w:t>
      </w:r>
    </w:p>
    <w:p w:rsidR="00314773" w:rsidRDefault="00314773" w:rsidP="0007779D">
      <w:pPr>
        <w:spacing w:after="0" w:line="240" w:lineRule="auto"/>
        <w:ind w:firstLine="709"/>
        <w:rPr>
          <w:rFonts w:ascii="Times New Roman" w:hAnsi="Times New Roman" w:cs="Times New Roman"/>
          <w:sz w:val="28"/>
          <w:szCs w:val="28"/>
        </w:rPr>
      </w:pPr>
      <w:r w:rsidRPr="00314773">
        <w:rPr>
          <w:rFonts w:ascii="Times New Roman" w:hAnsi="Times New Roman" w:cs="Times New Roman"/>
          <w:sz w:val="28"/>
          <w:szCs w:val="28"/>
        </w:rPr>
        <w:t xml:space="preserve">Летописный свод, основанный на богатой новгородской письменности, "Софийский временник", появился в Новгороде. Большой летописный свод появился в Москве в конце XV - начале XVI вв. Особенно известна Воскресенская летопись, кончающаяся на 1541 (составление основной части Летописи относится к 1534-37). В нее включено много официальных записей. Такие же официальные записи вошли в обширную Львовскую летопись, включившую в свой состав "Летописец начала царства царя и великого князя Ивана Васильевича", до 1560. При дворе Ивана Грозного в 40-60-х гг. XVI в. был создан Лицевой летописный свод, т. е. летопись, включающая рисунки, соответствующие тексту. Первые 3 тома лицевого свода посвящены всемирной истории (составленной на основании "Хронографа" и др. произведений), следующие 7 томов - русской истории с 1114 по 1567. Последний том лицевого свода, посвященный царствованию Ивана Грозного, получил название "Царственной книги". Текст лицевого свода основан на более ранней - </w:t>
      </w:r>
      <w:proofErr w:type="spellStart"/>
      <w:r w:rsidRPr="00314773">
        <w:rPr>
          <w:rFonts w:ascii="Times New Roman" w:hAnsi="Times New Roman" w:cs="Times New Roman"/>
          <w:sz w:val="28"/>
          <w:szCs w:val="28"/>
        </w:rPr>
        <w:t>Никоновской</w:t>
      </w:r>
      <w:proofErr w:type="spellEnd"/>
      <w:r w:rsidRPr="00314773">
        <w:rPr>
          <w:rFonts w:ascii="Times New Roman" w:hAnsi="Times New Roman" w:cs="Times New Roman"/>
          <w:sz w:val="28"/>
          <w:szCs w:val="28"/>
        </w:rPr>
        <w:t xml:space="preserve"> летописи, представлявшей огромную компиляцию из разнообразных летописных известий, повестей, житий и пр. В XVI в. летописание продолжало развиваться не только в Москве, но и в др. городах. Наиболее известна Вологодско-Пермская летопись. Летописи велись также в Новгороде и Пскове, в Печерском монастыре под Псковом. В XVI в. появились и новые виды исторического повествования, уже отходящие от летописной формы, - "Книга степенная царского родословия" и "История о Казанском царстве"</w:t>
      </w:r>
      <w:r>
        <w:rPr>
          <w:rFonts w:ascii="Times New Roman" w:hAnsi="Times New Roman" w:cs="Times New Roman"/>
          <w:sz w:val="28"/>
          <w:szCs w:val="28"/>
        </w:rPr>
        <w:t>.</w:t>
      </w:r>
    </w:p>
    <w:p w:rsidR="000C28DF" w:rsidRPr="000C28DF" w:rsidRDefault="000C28DF" w:rsidP="0007779D">
      <w:pPr>
        <w:spacing w:after="0" w:line="240" w:lineRule="auto"/>
        <w:ind w:firstLine="709"/>
        <w:rPr>
          <w:rFonts w:ascii="Times New Roman" w:hAnsi="Times New Roman" w:cs="Times New Roman"/>
          <w:sz w:val="28"/>
          <w:szCs w:val="28"/>
        </w:rPr>
      </w:pPr>
      <w:r w:rsidRPr="000C28DF">
        <w:rPr>
          <w:rFonts w:ascii="Times New Roman" w:hAnsi="Times New Roman" w:cs="Times New Roman"/>
          <w:sz w:val="28"/>
          <w:szCs w:val="28"/>
        </w:rPr>
        <w:t xml:space="preserve"> Исключение составляют сообщение Лаврентьевской летописи 988 г. об «училище», открытом князем в Киеве, и сообщения Софийской и </w:t>
      </w:r>
      <w:proofErr w:type="spellStart"/>
      <w:r w:rsidRPr="000C28DF">
        <w:rPr>
          <w:rFonts w:ascii="Times New Roman" w:hAnsi="Times New Roman" w:cs="Times New Roman"/>
          <w:sz w:val="28"/>
          <w:szCs w:val="28"/>
        </w:rPr>
        <w:t>Никоновской</w:t>
      </w:r>
      <w:proofErr w:type="spellEnd"/>
      <w:r w:rsidRPr="000C28DF">
        <w:rPr>
          <w:rFonts w:ascii="Times New Roman" w:hAnsi="Times New Roman" w:cs="Times New Roman"/>
          <w:sz w:val="28"/>
          <w:szCs w:val="28"/>
        </w:rPr>
        <w:t xml:space="preserve"> летописей 1030 г. об открытии школы в Новгороде. Это были события новые для Руси, они имели важное значение, поэтому летописец счел нужным рассказать о них. Но о формах начального обучения, мелких школах грамотности и т. д., представлявших для летописца обыденную реальность, в летописном жанре сообщать не полагалось. Летописи заключают в себе и косвенную, ненамеренную информацию, например об образованности того или иного исторического деятеля, или такие «лирические отступления», как знаменитая «похвала книге». В Степенной книге — историческом сочинении XVI в. летописного типа — имеются </w:t>
      </w:r>
      <w:r w:rsidRPr="000C28DF">
        <w:rPr>
          <w:rFonts w:ascii="Times New Roman" w:hAnsi="Times New Roman" w:cs="Times New Roman"/>
          <w:sz w:val="28"/>
          <w:szCs w:val="28"/>
        </w:rPr>
        <w:lastRenderedPageBreak/>
        <w:t>ценные сведения о школах Киевской Руси, приводится речь митрополита Михаила. Есть подобные сведения и в сочинениях В. Н. Татищева, который пользовался недошедшими до нас памятниками.</w:t>
      </w:r>
    </w:p>
    <w:p w:rsidR="000C28DF" w:rsidRDefault="000C28DF" w:rsidP="0007779D">
      <w:pPr>
        <w:spacing w:after="0" w:line="240" w:lineRule="auto"/>
        <w:ind w:firstLine="709"/>
        <w:rPr>
          <w:rFonts w:ascii="Times New Roman" w:hAnsi="Times New Roman" w:cs="Times New Roman"/>
          <w:sz w:val="28"/>
          <w:szCs w:val="28"/>
        </w:rPr>
      </w:pPr>
      <w:r w:rsidRPr="000C28DF">
        <w:rPr>
          <w:rFonts w:ascii="Times New Roman" w:hAnsi="Times New Roman" w:cs="Times New Roman"/>
          <w:sz w:val="28"/>
          <w:szCs w:val="28"/>
        </w:rPr>
        <w:t xml:space="preserve">Современное источниковедение разрабатывает и успешно применяет методику работы с летописными материалами. Для истории педагогики необходимо более широко использовать летописи, извлекая из них все </w:t>
      </w:r>
      <w:proofErr w:type="spellStart"/>
      <w:r w:rsidRPr="000C28DF">
        <w:rPr>
          <w:rFonts w:ascii="Times New Roman" w:hAnsi="Times New Roman" w:cs="Times New Roman"/>
          <w:sz w:val="28"/>
          <w:szCs w:val="28"/>
        </w:rPr>
        <w:t>име</w:t>
      </w:r>
      <w:proofErr w:type="spellEnd"/>
      <w:r w:rsidRPr="000C28DF">
        <w:rPr>
          <w:rFonts w:ascii="Times New Roman" w:hAnsi="Times New Roman" w:cs="Times New Roman"/>
          <w:sz w:val="28"/>
          <w:szCs w:val="28"/>
        </w:rPr>
        <w:t xml:space="preserve"> </w:t>
      </w:r>
      <w:proofErr w:type="spellStart"/>
      <w:r w:rsidRPr="000C28DF">
        <w:rPr>
          <w:rFonts w:ascii="Times New Roman" w:hAnsi="Times New Roman" w:cs="Times New Roman"/>
          <w:sz w:val="28"/>
          <w:szCs w:val="28"/>
        </w:rPr>
        <w:t>ющиеся</w:t>
      </w:r>
      <w:proofErr w:type="spellEnd"/>
      <w:r w:rsidRPr="000C28DF">
        <w:rPr>
          <w:rFonts w:ascii="Times New Roman" w:hAnsi="Times New Roman" w:cs="Times New Roman"/>
          <w:sz w:val="28"/>
          <w:szCs w:val="28"/>
        </w:rPr>
        <w:t xml:space="preserve"> сведения об образовании и просвещении, критически оценивая уже известные факты.</w:t>
      </w:r>
    </w:p>
    <w:p w:rsidR="00314773" w:rsidRPr="00314773" w:rsidRDefault="00314773" w:rsidP="0007779D">
      <w:pPr>
        <w:spacing w:after="0" w:line="240" w:lineRule="auto"/>
        <w:ind w:firstLine="709"/>
        <w:rPr>
          <w:rFonts w:ascii="Times New Roman" w:hAnsi="Times New Roman" w:cs="Times New Roman"/>
          <w:sz w:val="28"/>
          <w:szCs w:val="28"/>
        </w:rPr>
      </w:pPr>
      <w:r w:rsidRPr="00314773">
        <w:rPr>
          <w:rFonts w:ascii="Times New Roman" w:hAnsi="Times New Roman" w:cs="Times New Roman"/>
          <w:sz w:val="28"/>
          <w:szCs w:val="28"/>
        </w:rPr>
        <w:t xml:space="preserve">В XVII в. происходило постепенное отмирание летописной формы повествования. В это время появились местные Летописи, из которых наиболее интересны Сибирские летописи. Начало их составления относится к 1-й половине XVII в. Из них более известны Строгановская летопись и </w:t>
      </w:r>
      <w:proofErr w:type="spellStart"/>
      <w:r w:rsidRPr="00314773">
        <w:rPr>
          <w:rFonts w:ascii="Times New Roman" w:hAnsi="Times New Roman" w:cs="Times New Roman"/>
          <w:sz w:val="28"/>
          <w:szCs w:val="28"/>
        </w:rPr>
        <w:t>Есиповская</w:t>
      </w:r>
      <w:proofErr w:type="spellEnd"/>
      <w:r w:rsidRPr="00314773">
        <w:rPr>
          <w:rFonts w:ascii="Times New Roman" w:hAnsi="Times New Roman" w:cs="Times New Roman"/>
          <w:sz w:val="28"/>
          <w:szCs w:val="28"/>
        </w:rPr>
        <w:t xml:space="preserve"> Летописи. В конце XVII в. тобольским сыном боярским С. У. </w:t>
      </w:r>
      <w:proofErr w:type="spellStart"/>
      <w:r w:rsidRPr="00314773">
        <w:rPr>
          <w:rFonts w:ascii="Times New Roman" w:hAnsi="Times New Roman" w:cs="Times New Roman"/>
          <w:sz w:val="28"/>
          <w:szCs w:val="28"/>
        </w:rPr>
        <w:t>Ремезовым</w:t>
      </w:r>
      <w:proofErr w:type="spellEnd"/>
      <w:r w:rsidRPr="00314773">
        <w:rPr>
          <w:rFonts w:ascii="Times New Roman" w:hAnsi="Times New Roman" w:cs="Times New Roman"/>
          <w:sz w:val="28"/>
          <w:szCs w:val="28"/>
        </w:rPr>
        <w:t xml:space="preserve"> была составлена "История Сибирская" ("Сибирские летописи", 1907). В XVII в. летописные известия включаются в состав степенных книг и хронографов. Слово "Летописи" продолжает употребляться по традиции даже для таких произведений, которые слабо напоминают Летописи прежнего времени. Таким является Новый летописец, повествующий о событиях конца XVI - начала XVII вв. (польско-шведская интервенция и крестьянская война),</w:t>
      </w:r>
      <w:r>
        <w:rPr>
          <w:rFonts w:ascii="Times New Roman" w:hAnsi="Times New Roman" w:cs="Times New Roman"/>
          <w:sz w:val="28"/>
          <w:szCs w:val="28"/>
        </w:rPr>
        <w:t xml:space="preserve"> и "Летопись о многих мятежах".</w:t>
      </w:r>
    </w:p>
    <w:p w:rsidR="000C28DF" w:rsidRDefault="00314773" w:rsidP="0007779D">
      <w:pPr>
        <w:spacing w:after="0" w:line="240" w:lineRule="auto"/>
        <w:ind w:firstLine="709"/>
        <w:rPr>
          <w:rFonts w:ascii="Times New Roman" w:hAnsi="Times New Roman" w:cs="Times New Roman"/>
          <w:sz w:val="28"/>
          <w:szCs w:val="28"/>
        </w:rPr>
      </w:pPr>
      <w:r w:rsidRPr="00314773">
        <w:rPr>
          <w:rFonts w:ascii="Times New Roman" w:hAnsi="Times New Roman" w:cs="Times New Roman"/>
          <w:sz w:val="28"/>
          <w:szCs w:val="28"/>
        </w:rPr>
        <w:t>Летописание, получившее значительное развитие в России, в меньшей степени было развито в Белоруссии и на Украине, входивших в состав Великого княжества Литовского. Наиболее интересным произведением этого летописания начала XVI в. является "Краткая Киевская летопись", содержащая Новгородскую и Киевскую сокращенную Летописи (1836). Древняя история Руси представлена в этой Летописи на основании более ранних летописных сводов, а события конца XV - начала XVI вв. описаны современником. Летописание развивалось также в Смоленске и Полоцке в XV-X</w:t>
      </w:r>
      <w:r w:rsidR="00957C66">
        <w:rPr>
          <w:rFonts w:ascii="Times New Roman" w:hAnsi="Times New Roman" w:cs="Times New Roman"/>
          <w:sz w:val="28"/>
          <w:szCs w:val="28"/>
        </w:rPr>
        <w:t xml:space="preserve">VI вв. Белорусские и смоленские. </w:t>
      </w:r>
      <w:r w:rsidRPr="00314773">
        <w:rPr>
          <w:rFonts w:ascii="Times New Roman" w:hAnsi="Times New Roman" w:cs="Times New Roman"/>
          <w:sz w:val="28"/>
          <w:szCs w:val="28"/>
        </w:rPr>
        <w:t>Летописи служат основным источником для изучения истории Киевской Руси, а также России, Украины, Белоруссии в XIII-XVII вв., хотя они и отражали в основном классовые интересы феодалов. Только в Летописи сохранились такие источники, как договоры Руси с греками X в., Русская правда в краткой редакции и т.п. Громадное значение имеют Летописи для</w:t>
      </w:r>
      <w:r>
        <w:rPr>
          <w:rFonts w:ascii="Times New Roman" w:hAnsi="Times New Roman" w:cs="Times New Roman"/>
          <w:sz w:val="28"/>
          <w:szCs w:val="28"/>
        </w:rPr>
        <w:t xml:space="preserve"> </w:t>
      </w:r>
      <w:r w:rsidRPr="00314773">
        <w:rPr>
          <w:rFonts w:ascii="Times New Roman" w:hAnsi="Times New Roman" w:cs="Times New Roman"/>
          <w:sz w:val="28"/>
          <w:szCs w:val="28"/>
        </w:rPr>
        <w:t>изучения русской письменности, языка и литературы. Летописи содержат также ценный материал по истории др. народов СССР.</w:t>
      </w:r>
    </w:p>
    <w:p w:rsidR="00314773" w:rsidRDefault="00314773" w:rsidP="0007779D">
      <w:pPr>
        <w:spacing w:after="0" w:line="240" w:lineRule="auto"/>
        <w:ind w:firstLine="709"/>
        <w:rPr>
          <w:rFonts w:ascii="Times New Roman" w:hAnsi="Times New Roman" w:cs="Times New Roman"/>
          <w:sz w:val="28"/>
          <w:szCs w:val="28"/>
        </w:rPr>
      </w:pPr>
    </w:p>
    <w:p w:rsidR="00957C66" w:rsidRDefault="00957C66" w:rsidP="0007779D">
      <w:pPr>
        <w:spacing w:after="0" w:line="240" w:lineRule="auto"/>
        <w:ind w:firstLine="709"/>
        <w:rPr>
          <w:rFonts w:ascii="Times New Roman" w:hAnsi="Times New Roman" w:cs="Times New Roman"/>
          <w:sz w:val="28"/>
          <w:szCs w:val="28"/>
        </w:rPr>
      </w:pPr>
    </w:p>
    <w:p w:rsidR="00957C66" w:rsidRPr="00957C66" w:rsidRDefault="0007779D" w:rsidP="0007779D">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 </w:t>
      </w:r>
    </w:p>
    <w:sectPr w:rsidR="00957C66" w:rsidRPr="00957C66">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5F0" w:rsidRDefault="004725F0" w:rsidP="000C28DF">
      <w:pPr>
        <w:spacing w:after="0" w:line="240" w:lineRule="auto"/>
      </w:pPr>
      <w:r>
        <w:separator/>
      </w:r>
    </w:p>
  </w:endnote>
  <w:endnote w:type="continuationSeparator" w:id="0">
    <w:p w:rsidR="004725F0" w:rsidRDefault="004725F0" w:rsidP="000C28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7486306"/>
      <w:docPartObj>
        <w:docPartGallery w:val="Page Numbers (Bottom of Page)"/>
        <w:docPartUnique/>
      </w:docPartObj>
    </w:sdtPr>
    <w:sdtEndPr/>
    <w:sdtContent>
      <w:p w:rsidR="000C28DF" w:rsidRDefault="000C28DF">
        <w:pPr>
          <w:pStyle w:val="a5"/>
          <w:jc w:val="center"/>
        </w:pPr>
      </w:p>
      <w:p w:rsidR="000C28DF" w:rsidRDefault="000C28DF">
        <w:pPr>
          <w:pStyle w:val="a5"/>
          <w:jc w:val="center"/>
        </w:pPr>
        <w:r>
          <w:t xml:space="preserve"> </w:t>
        </w:r>
        <w:r>
          <w:fldChar w:fldCharType="begin"/>
        </w:r>
        <w:r>
          <w:instrText>PAGE   \* MERGEFORMAT</w:instrText>
        </w:r>
        <w:r>
          <w:fldChar w:fldCharType="separate"/>
        </w:r>
        <w:r w:rsidR="0007779D">
          <w:rPr>
            <w:noProof/>
          </w:rPr>
          <w:t>1</w:t>
        </w:r>
        <w:r>
          <w:fldChar w:fldCharType="end"/>
        </w:r>
      </w:p>
    </w:sdtContent>
  </w:sdt>
  <w:p w:rsidR="000C28DF" w:rsidRDefault="000C28D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5F0" w:rsidRDefault="004725F0" w:rsidP="000C28DF">
      <w:pPr>
        <w:spacing w:after="0" w:line="240" w:lineRule="auto"/>
      </w:pPr>
      <w:r>
        <w:separator/>
      </w:r>
    </w:p>
  </w:footnote>
  <w:footnote w:type="continuationSeparator" w:id="0">
    <w:p w:rsidR="004725F0" w:rsidRDefault="004725F0" w:rsidP="000C28D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8DF"/>
    <w:rsid w:val="0007779D"/>
    <w:rsid w:val="000C28DF"/>
    <w:rsid w:val="000E6143"/>
    <w:rsid w:val="00314773"/>
    <w:rsid w:val="004725F0"/>
    <w:rsid w:val="0064295C"/>
    <w:rsid w:val="00957C66"/>
    <w:rsid w:val="00D022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28D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C28DF"/>
  </w:style>
  <w:style w:type="paragraph" w:styleId="a5">
    <w:name w:val="footer"/>
    <w:basedOn w:val="a"/>
    <w:link w:val="a6"/>
    <w:uiPriority w:val="99"/>
    <w:unhideWhenUsed/>
    <w:rsid w:val="000C28D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C28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28D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C28DF"/>
  </w:style>
  <w:style w:type="paragraph" w:styleId="a5">
    <w:name w:val="footer"/>
    <w:basedOn w:val="a"/>
    <w:link w:val="a6"/>
    <w:uiPriority w:val="99"/>
    <w:unhideWhenUsed/>
    <w:rsid w:val="000C28D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C2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8</Pages>
  <Words>3303</Words>
  <Characters>18831</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Базалий</dc:creator>
  <cp:keywords/>
  <dc:description/>
  <cp:lastModifiedBy>Власова </cp:lastModifiedBy>
  <cp:revision>4</cp:revision>
  <dcterms:created xsi:type="dcterms:W3CDTF">2014-09-07T16:14:00Z</dcterms:created>
  <dcterms:modified xsi:type="dcterms:W3CDTF">2015-04-17T07:39:00Z</dcterms:modified>
</cp:coreProperties>
</file>